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琥珀"/>
          <w:spacing w:val="4"/>
          <w:sz w:val="32"/>
        </w:rPr>
      </w:pPr>
      <w:r>
        <w:rPr>
          <w:rFonts w:hint="eastAsia" w:eastAsia="华文琥珀"/>
          <w:spacing w:val="4"/>
          <w:sz w:val="32"/>
        </w:rPr>
        <w:t>扬州大学研究生参加学术活动记录</w:t>
      </w:r>
    </w:p>
    <w:p>
      <w:pPr>
        <w:rPr>
          <w:sz w:val="24"/>
        </w:rPr>
      </w:pPr>
    </w:p>
    <w:tbl>
      <w:tblPr>
        <w:tblStyle w:val="3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980"/>
        <w:gridCol w:w="360"/>
        <w:gridCol w:w="720"/>
        <w:gridCol w:w="1236"/>
        <w:gridCol w:w="24"/>
        <w:gridCol w:w="90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 告 人</w:t>
            </w:r>
          </w:p>
        </w:tc>
        <w:tc>
          <w:tcPr>
            <w:tcW w:w="198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点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    目</w:t>
            </w:r>
          </w:p>
        </w:tc>
        <w:tc>
          <w:tcPr>
            <w:tcW w:w="6645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4" w:hRule="atLeast"/>
        </w:trPr>
        <w:tc>
          <w:tcPr>
            <w:tcW w:w="8280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报告内容：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bookmarkStart w:id="0" w:name="_GoBack"/>
            <w:bookmarkEnd w:id="0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975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学院研究生管理部门代表签字</w:t>
            </w:r>
          </w:p>
        </w:tc>
        <w:tc>
          <w:tcPr>
            <w:tcW w:w="4305" w:type="dxa"/>
            <w:gridSpan w:val="5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华文琥珀"/>
          <w:spacing w:val="4"/>
          <w:sz w:val="32"/>
        </w:rPr>
      </w:pPr>
      <w:r>
        <w:rPr>
          <w:rFonts w:hint="eastAsia" w:eastAsia="黑体"/>
          <w:sz w:val="24"/>
        </w:rPr>
        <w:t>备  注：</w:t>
      </w:r>
      <w:r>
        <w:rPr>
          <w:rFonts w:hint="eastAsia"/>
          <w:sz w:val="24"/>
        </w:rPr>
        <w:t>研究生参加各类学术活动应事先通知学院研究生管理部门，由学院指定专人到现场考核签字确认。硕士研究生在校期间至少应听取学术报告10次。</w:t>
      </w:r>
    </w:p>
    <w:p>
      <w:pPr>
        <w:jc w:val="center"/>
        <w:rPr>
          <w:rFonts w:eastAsia="华文琥珀"/>
          <w:spacing w:val="4"/>
          <w:sz w:val="32"/>
        </w:rPr>
      </w:pPr>
      <w:r>
        <w:rPr>
          <w:rFonts w:hint="eastAsia" w:eastAsia="华文琥珀"/>
          <w:spacing w:val="4"/>
          <w:sz w:val="32"/>
        </w:rPr>
        <w:t>扬州大学研究生主讲学术报告记录</w:t>
      </w:r>
    </w:p>
    <w:p>
      <w:pPr>
        <w:jc w:val="center"/>
        <w:rPr>
          <w:rFonts w:eastAsia="华文琥珀"/>
          <w:spacing w:val="4"/>
        </w:rPr>
      </w:pPr>
    </w:p>
    <w:tbl>
      <w:tblPr>
        <w:tblStyle w:val="3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340"/>
        <w:gridCol w:w="165"/>
        <w:gridCol w:w="162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报告时间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报告地点</w:t>
            </w: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主讲题目</w:t>
            </w:r>
          </w:p>
        </w:tc>
        <w:tc>
          <w:tcPr>
            <w:tcW w:w="664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听报告对象</w:t>
            </w: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9" w:hRule="atLeast"/>
        </w:trPr>
        <w:tc>
          <w:tcPr>
            <w:tcW w:w="8280" w:type="dxa"/>
            <w:gridSpan w:val="5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主讲内容：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97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学院研究生管理部门代表签字</w:t>
            </w:r>
          </w:p>
        </w:tc>
        <w:tc>
          <w:tcPr>
            <w:tcW w:w="4305" w:type="dxa"/>
            <w:gridSpan w:val="3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 w:eastAsia="黑体"/>
          <w:sz w:val="24"/>
        </w:rPr>
        <w:t>备  注：</w:t>
      </w:r>
      <w:r>
        <w:rPr>
          <w:rFonts w:hint="eastAsia"/>
          <w:sz w:val="24"/>
        </w:rPr>
        <w:t>研究生主讲学术报告应事先通知学院研究生管理部门，由学院指定专人到现场考核签字确认。硕士研究生在校期间至少应主讲学术报告1次。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26999"/>
    <w:rsid w:val="7AF269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2017-03-21T00:56:00Z</dcterms:created>
  <dc:creator>Administrator</dc:creator>
  <cp:lastModifiedBy>Administrator</cp:lastModifiedBy>
  <dcterms:modified xsi:type="dcterms:W3CDTF">2017-03-21T01:01:50Z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